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28" w:rsidRPr="00FB20CF" w:rsidRDefault="00C97428" w:rsidP="00FB20CF">
      <w:pPr>
        <w:tabs>
          <w:tab w:val="left" w:pos="9432"/>
        </w:tabs>
        <w:autoSpaceDE w:val="0"/>
        <w:spacing w:line="360" w:lineRule="auto"/>
        <w:ind w:left="1134" w:hanging="1134"/>
        <w:jc w:val="right"/>
      </w:pPr>
      <w:r>
        <w:t>Ostrowiec Św., 12.04.2013r.</w:t>
      </w:r>
    </w:p>
    <w:p w:rsidR="00C97428" w:rsidRDefault="00C97428" w:rsidP="00291A7B">
      <w:pPr>
        <w:tabs>
          <w:tab w:val="left" w:pos="9432"/>
        </w:tabs>
        <w:autoSpaceDE w:val="0"/>
        <w:spacing w:line="360" w:lineRule="auto"/>
        <w:ind w:left="1134" w:hanging="1134"/>
        <w:jc w:val="both"/>
        <w:rPr>
          <w:b/>
          <w:bCs/>
        </w:rPr>
      </w:pPr>
    </w:p>
    <w:p w:rsidR="00C97428" w:rsidRPr="00C6565B" w:rsidRDefault="00C97428" w:rsidP="000C0571">
      <w:pPr>
        <w:tabs>
          <w:tab w:val="left" w:pos="3969"/>
          <w:tab w:val="left" w:pos="6600"/>
        </w:tabs>
        <w:autoSpaceDE w:val="0"/>
        <w:spacing w:line="360" w:lineRule="auto"/>
        <w:rPr>
          <w:b/>
          <w:bCs/>
        </w:rPr>
      </w:pPr>
      <w:r w:rsidRPr="004A62A2">
        <w:rPr>
          <w:b/>
          <w:bCs/>
        </w:rPr>
        <w:t xml:space="preserve">Dotyczy:  zamówienia na </w:t>
      </w:r>
      <w:r w:rsidRPr="009A008E">
        <w:rPr>
          <w:b/>
          <w:bCs/>
        </w:rPr>
        <w:t>„Budowę przydomowych oczyszczalni ścieków- etap I</w:t>
      </w:r>
      <w:r>
        <w:rPr>
          <w:b/>
          <w:bCs/>
        </w:rPr>
        <w:t>”,</w:t>
      </w:r>
      <w:r w:rsidRPr="004A62A2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 w:rsidRPr="004A62A2">
        <w:rPr>
          <w:b/>
          <w:bCs/>
        </w:rPr>
        <w:t xml:space="preserve"> </w:t>
      </w:r>
      <w:r>
        <w:rPr>
          <w:b/>
          <w:bCs/>
        </w:rPr>
        <w:t>znak sprawy: ZP</w:t>
      </w:r>
      <w:r w:rsidRPr="004A62A2">
        <w:rPr>
          <w:b/>
          <w:bCs/>
        </w:rPr>
        <w:t>. 272.</w:t>
      </w:r>
      <w:r>
        <w:rPr>
          <w:b/>
          <w:bCs/>
        </w:rPr>
        <w:t>4</w:t>
      </w:r>
      <w:r w:rsidRPr="004A62A2">
        <w:rPr>
          <w:b/>
          <w:bCs/>
        </w:rPr>
        <w:t>.201</w:t>
      </w:r>
      <w:r>
        <w:rPr>
          <w:b/>
          <w:bCs/>
        </w:rPr>
        <w:t>3</w:t>
      </w:r>
    </w:p>
    <w:p w:rsidR="00C97428" w:rsidRDefault="00C97428" w:rsidP="00DC1DF7">
      <w:pPr>
        <w:jc w:val="center"/>
        <w:rPr>
          <w:b/>
          <w:bCs/>
        </w:rPr>
      </w:pPr>
    </w:p>
    <w:p w:rsidR="00C97428" w:rsidRDefault="00C97428" w:rsidP="000C0571">
      <w:pPr>
        <w:jc w:val="center"/>
      </w:pPr>
      <w:r>
        <w:rPr>
          <w:b/>
          <w:bCs/>
        </w:rPr>
        <w:t>WYJAŚNIENIE nr 3</w:t>
      </w:r>
    </w:p>
    <w:p w:rsidR="00C97428" w:rsidRDefault="00C97428" w:rsidP="00DC1DF7">
      <w:pPr>
        <w:jc w:val="both"/>
      </w:pPr>
      <w:r>
        <w:t>Zgodnie z art.. 38 ust. 2 ustawy z dnia 29 stycznia 2004 r. – Prawo zamówień publicznych (Dz.U. z  2010 r. Nr 113 poz. 759 z późn. zm.) wyjaśniamy:</w:t>
      </w:r>
    </w:p>
    <w:p w:rsidR="00C97428" w:rsidRDefault="00C97428" w:rsidP="00DC1DF7">
      <w:pPr>
        <w:jc w:val="both"/>
      </w:pPr>
    </w:p>
    <w:p w:rsidR="00C97428" w:rsidRDefault="00C97428" w:rsidP="00461DE0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1</w:t>
      </w:r>
      <w:r w:rsidRPr="003D01E1">
        <w:rPr>
          <w:b/>
          <w:bCs/>
          <w:i/>
          <w:iCs/>
        </w:rPr>
        <w:t>:</w:t>
      </w:r>
      <w:r>
        <w:t xml:space="preserve">  Zgodnie z normą PN-EN 12556-3+A1 na która powołuje się Zamawiający jednym z najważniejszych parametrów funkcjonowania przydomowych oczyszczalni ścieków jest jakość oczyszczonego ścieku. Warunki jakie należy spełnić przy wprowadzaniu ścieków do wód lub ziemi oraz w sprawie substancji szczególnie szkodliwych dla środowiska naturalnego określa Rozporządzenie Ministra Środowiska z dnia 24.07. 2006r. W/w norma nie określa konkretnie technologii oraz materiału z jakiego mają być wykonane urządzenia. Ujęte są w niej urządzenia wykonane z betonu, stali, nieplastyfikowanego polichlorku winylu, polietylenu, tworzywa sztucznego wzmocnionego włóknem szklanym</w:t>
      </w:r>
    </w:p>
    <w:p w:rsidR="00C97428" w:rsidRDefault="00C97428" w:rsidP="00461DE0">
      <w:pPr>
        <w:jc w:val="both"/>
      </w:pPr>
      <w:r>
        <w:t>Czy w związku z powyższym Zamawiający dopuści urządzenia pracujące w technologii osadu czynnego wspomaganego zanurzonym złożem biologicznym, wykonanym z polietylenu, które spełniają wszystkie wymogi normy PN-EN 12556-3+A1 potwierdzone badaniami wykonanymi przez notyfikowane laboratorium oraz spełniające wymagania w/w Rozporządzenia?</w:t>
      </w:r>
    </w:p>
    <w:p w:rsidR="00C97428" w:rsidRPr="00D04BF0" w:rsidRDefault="00C97428" w:rsidP="00461DE0">
      <w:pPr>
        <w:jc w:val="both"/>
      </w:pPr>
    </w:p>
    <w:p w:rsidR="00C97428" w:rsidRPr="00826941" w:rsidRDefault="00C97428" w:rsidP="00826941">
      <w:pPr>
        <w:pStyle w:val="NormalWeb"/>
        <w:shd w:val="clear" w:color="auto" w:fill="FFFFFF"/>
        <w:spacing w:before="0" w:after="0"/>
        <w:rPr>
          <w:rStyle w:val="Strong"/>
          <w:b w:val="0"/>
          <w:bCs w:val="0"/>
          <w:bdr w:val="none" w:sz="0" w:space="0" w:color="auto" w:frame="1"/>
        </w:rPr>
      </w:pPr>
      <w:r w:rsidRPr="003D01E1">
        <w:rPr>
          <w:b/>
          <w:bCs/>
          <w:i/>
          <w:iCs/>
        </w:rPr>
        <w:t>Wyjaśnienie:</w:t>
      </w:r>
      <w:r>
        <w:rPr>
          <w:b/>
          <w:bCs/>
          <w:i/>
          <w:iCs/>
        </w:rPr>
        <w:t xml:space="preserve"> </w:t>
      </w:r>
      <w:r w:rsidRPr="00826941">
        <w:rPr>
          <w:rStyle w:val="Strong"/>
          <w:b w:val="0"/>
          <w:bCs w:val="0"/>
          <w:bdr w:val="none" w:sz="0" w:space="0" w:color="auto" w:frame="1"/>
        </w:rPr>
        <w:t>Nie.</w:t>
      </w:r>
    </w:p>
    <w:p w:rsidR="00C97428" w:rsidRPr="00826941" w:rsidRDefault="00C97428" w:rsidP="00826941">
      <w:pPr>
        <w:autoSpaceDE w:val="0"/>
        <w:autoSpaceDN w:val="0"/>
        <w:adjustRightInd w:val="0"/>
      </w:pPr>
      <w:r w:rsidRPr="00826941">
        <w:t>Zamawiający uzna oczyszczalnie za produkt równoważny jeżeli zaproponowane rozwiązania będą pracować w technologii SBR (reaktory pracujące w sposób sekwencyjny) oraz ze względu na specyficzne warunki gruntowe występujące na terenie Gminy Bodzechów, Zamawiający dopuszcza zastosowanie urządzeń umieszczonych w jednobryłowym, kompaktowym, zintegrowanym i ożebrowanym zbiorniku z PEHD wykonanym metodą formowania rotacyjnego. Zbiornik podzielony na komory z wyodrębnionymi strefami: beztlenową (wstępną) i tlenową.</w:t>
      </w:r>
    </w:p>
    <w:p w:rsidR="00C97428" w:rsidRPr="00826941" w:rsidRDefault="00C97428" w:rsidP="00826941">
      <w:pPr>
        <w:autoSpaceDE w:val="0"/>
        <w:autoSpaceDN w:val="0"/>
        <w:adjustRightInd w:val="0"/>
        <w:rPr>
          <w:rStyle w:val="Strong"/>
          <w:b w:val="0"/>
          <w:bCs w:val="0"/>
        </w:rPr>
      </w:pPr>
      <w:r w:rsidRPr="00826941">
        <w:t>Dla oczyszczalni do 6 RLM, o nominalnej przepustowości 0,9 m3/d, jeden zbiornik monolityczny, dwustrefowy gdzie pierwsza strefa jest osadnikiem(min.1,5m3), druga sekwencyjnym bioreaktorem osadu czynnego [(SBR) min.1,25m3], dla oczyszczalni do 12 RLM, o nominalnej przepustowości 1,5 m3/d, zbiornik monolityczny, dwustrefowy gdzie pierwsza strefa jest osadnikiem(min.2m3), druga sekwencyjnym bioreaktorem osadu czynnego [(SBR) min.1,5m3].</w:t>
      </w:r>
    </w:p>
    <w:p w:rsidR="00C97428" w:rsidRPr="00826941" w:rsidRDefault="00C97428" w:rsidP="00826941">
      <w:pPr>
        <w:pStyle w:val="NormalWeb"/>
        <w:shd w:val="clear" w:color="auto" w:fill="FFFFFF"/>
        <w:spacing w:before="0" w:after="0"/>
        <w:rPr>
          <w:color w:val="003366"/>
        </w:rPr>
      </w:pPr>
    </w:p>
    <w:p w:rsidR="00C97428" w:rsidRPr="00826941" w:rsidRDefault="00C97428" w:rsidP="009861C5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</w:p>
    <w:p w:rsidR="00C97428" w:rsidRDefault="00C97428" w:rsidP="009861C5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</w:p>
    <w:p w:rsidR="00C97428" w:rsidRPr="002110B1" w:rsidRDefault="00C97428" w:rsidP="00F7595D">
      <w:pPr>
        <w:spacing w:after="200"/>
        <w:rPr>
          <w:b/>
          <w:bCs/>
        </w:rPr>
      </w:pPr>
      <w:r w:rsidRPr="002110B1">
        <w:rPr>
          <w:b/>
          <w:bCs/>
        </w:rPr>
        <w:t>Prosimy o uwzględnienie w/w wyjaśnień oraz informacji w przygotowywanej ofercie .</w:t>
      </w:r>
    </w:p>
    <w:p w:rsidR="00C97428" w:rsidRDefault="00C97428" w:rsidP="00DC1DF7">
      <w:pPr>
        <w:jc w:val="both"/>
        <w:rPr>
          <w:b/>
          <w:bCs/>
          <w:i/>
          <w:iCs/>
        </w:rPr>
      </w:pPr>
    </w:p>
    <w:p w:rsidR="00C97428" w:rsidRDefault="00C97428" w:rsidP="00DC1DF7">
      <w:pPr>
        <w:jc w:val="both"/>
        <w:rPr>
          <w:b/>
          <w:bCs/>
          <w:i/>
          <w:iCs/>
        </w:rPr>
      </w:pPr>
    </w:p>
    <w:p w:rsidR="00C97428" w:rsidRDefault="00C97428" w:rsidP="00017D1F">
      <w:pPr>
        <w:spacing w:line="360" w:lineRule="auto"/>
        <w:ind w:left="4956" w:firstLine="708"/>
        <w:jc w:val="both"/>
      </w:pPr>
      <w:r>
        <w:t>Wójt Gminy Bodzechów</w:t>
      </w:r>
    </w:p>
    <w:p w:rsidR="00C97428" w:rsidRDefault="00C97428" w:rsidP="00017D1F">
      <w:pPr>
        <w:spacing w:line="360" w:lineRule="auto"/>
        <w:ind w:left="4956" w:firstLine="708"/>
        <w:jc w:val="both"/>
        <w:rPr>
          <w:b/>
          <w:bCs/>
        </w:rPr>
      </w:pPr>
      <w:r>
        <w:t>Jerzy Murzyn</w:t>
      </w:r>
    </w:p>
    <w:p w:rsidR="00C97428" w:rsidRDefault="00C97428"/>
    <w:sectPr w:rsidR="00C97428" w:rsidSect="003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0548"/>
    <w:multiLevelType w:val="hybridMultilevel"/>
    <w:tmpl w:val="8664404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D091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DF7"/>
    <w:rsid w:val="00017D1F"/>
    <w:rsid w:val="00024B78"/>
    <w:rsid w:val="000313EB"/>
    <w:rsid w:val="00032B72"/>
    <w:rsid w:val="000331A6"/>
    <w:rsid w:val="00067D53"/>
    <w:rsid w:val="00077295"/>
    <w:rsid w:val="000A7034"/>
    <w:rsid w:val="000C0571"/>
    <w:rsid w:val="00101E91"/>
    <w:rsid w:val="00162703"/>
    <w:rsid w:val="00167B86"/>
    <w:rsid w:val="00183D5D"/>
    <w:rsid w:val="001B265B"/>
    <w:rsid w:val="001B679C"/>
    <w:rsid w:val="001C07EF"/>
    <w:rsid w:val="001C5E2F"/>
    <w:rsid w:val="002110B1"/>
    <w:rsid w:val="002349A7"/>
    <w:rsid w:val="00240021"/>
    <w:rsid w:val="00242619"/>
    <w:rsid w:val="002812D9"/>
    <w:rsid w:val="00291A7B"/>
    <w:rsid w:val="002C2FD2"/>
    <w:rsid w:val="002D4AA6"/>
    <w:rsid w:val="002F6670"/>
    <w:rsid w:val="00301FA2"/>
    <w:rsid w:val="00325C72"/>
    <w:rsid w:val="00373A5F"/>
    <w:rsid w:val="00383196"/>
    <w:rsid w:val="00395C2C"/>
    <w:rsid w:val="003D01E1"/>
    <w:rsid w:val="003D4F72"/>
    <w:rsid w:val="003D71FC"/>
    <w:rsid w:val="003F2782"/>
    <w:rsid w:val="00414C30"/>
    <w:rsid w:val="004200C8"/>
    <w:rsid w:val="00456742"/>
    <w:rsid w:val="00461BBB"/>
    <w:rsid w:val="00461DE0"/>
    <w:rsid w:val="004626FB"/>
    <w:rsid w:val="00467C7D"/>
    <w:rsid w:val="004924B2"/>
    <w:rsid w:val="004A62A2"/>
    <w:rsid w:val="004D1C59"/>
    <w:rsid w:val="00503BB0"/>
    <w:rsid w:val="005370C6"/>
    <w:rsid w:val="005876B3"/>
    <w:rsid w:val="005A17F8"/>
    <w:rsid w:val="005D0AA5"/>
    <w:rsid w:val="005F6A59"/>
    <w:rsid w:val="006075E1"/>
    <w:rsid w:val="00682E6B"/>
    <w:rsid w:val="006C7F10"/>
    <w:rsid w:val="006E6668"/>
    <w:rsid w:val="00711556"/>
    <w:rsid w:val="00730F01"/>
    <w:rsid w:val="00733873"/>
    <w:rsid w:val="00744B1A"/>
    <w:rsid w:val="00766F41"/>
    <w:rsid w:val="007D298B"/>
    <w:rsid w:val="007E2639"/>
    <w:rsid w:val="008020CE"/>
    <w:rsid w:val="008118BD"/>
    <w:rsid w:val="008122DF"/>
    <w:rsid w:val="00826941"/>
    <w:rsid w:val="00850E00"/>
    <w:rsid w:val="0086335F"/>
    <w:rsid w:val="008A0019"/>
    <w:rsid w:val="00911122"/>
    <w:rsid w:val="0092263C"/>
    <w:rsid w:val="009274B5"/>
    <w:rsid w:val="00940170"/>
    <w:rsid w:val="009861C5"/>
    <w:rsid w:val="009968A4"/>
    <w:rsid w:val="009A008E"/>
    <w:rsid w:val="00A7531F"/>
    <w:rsid w:val="00A82D74"/>
    <w:rsid w:val="00AA0D97"/>
    <w:rsid w:val="00AB36E8"/>
    <w:rsid w:val="00AE182B"/>
    <w:rsid w:val="00AF1B04"/>
    <w:rsid w:val="00B555A1"/>
    <w:rsid w:val="00B63EF7"/>
    <w:rsid w:val="00B86237"/>
    <w:rsid w:val="00BA1C54"/>
    <w:rsid w:val="00BB761E"/>
    <w:rsid w:val="00BE4291"/>
    <w:rsid w:val="00C27606"/>
    <w:rsid w:val="00C36176"/>
    <w:rsid w:val="00C45F17"/>
    <w:rsid w:val="00C557DF"/>
    <w:rsid w:val="00C575BF"/>
    <w:rsid w:val="00C6565B"/>
    <w:rsid w:val="00C97428"/>
    <w:rsid w:val="00CA6A2F"/>
    <w:rsid w:val="00D04BF0"/>
    <w:rsid w:val="00D31621"/>
    <w:rsid w:val="00D34A2D"/>
    <w:rsid w:val="00D52483"/>
    <w:rsid w:val="00D76EC7"/>
    <w:rsid w:val="00D97D2A"/>
    <w:rsid w:val="00DC1DF7"/>
    <w:rsid w:val="00DE2F50"/>
    <w:rsid w:val="00DF5567"/>
    <w:rsid w:val="00E43104"/>
    <w:rsid w:val="00E43E04"/>
    <w:rsid w:val="00E52E3D"/>
    <w:rsid w:val="00E6480A"/>
    <w:rsid w:val="00E93A09"/>
    <w:rsid w:val="00EA2429"/>
    <w:rsid w:val="00EA5F55"/>
    <w:rsid w:val="00EB1334"/>
    <w:rsid w:val="00EC5C19"/>
    <w:rsid w:val="00EC7AFB"/>
    <w:rsid w:val="00F51288"/>
    <w:rsid w:val="00F54EF7"/>
    <w:rsid w:val="00F66758"/>
    <w:rsid w:val="00F7595D"/>
    <w:rsid w:val="00FB20CF"/>
    <w:rsid w:val="00FB7403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1DF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F8"/>
    <w:pPr>
      <w:keepNext/>
      <w:spacing w:before="240" w:after="20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F8"/>
    <w:pPr>
      <w:keepNext/>
      <w:spacing w:before="240" w:after="20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7F8"/>
    <w:pPr>
      <w:spacing w:before="240" w:after="20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7F8"/>
    <w:pPr>
      <w:spacing w:before="240" w:after="20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17F8"/>
    <w:pPr>
      <w:spacing w:before="240" w:after="20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17F8"/>
    <w:pPr>
      <w:spacing w:before="240" w:after="20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17F8"/>
    <w:pPr>
      <w:spacing w:before="240" w:after="200" w:line="276" w:lineRule="auto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17F8"/>
    <w:pPr>
      <w:spacing w:before="240" w:after="200" w:line="276" w:lineRule="auto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17F8"/>
    <w:pPr>
      <w:spacing w:before="240" w:after="200" w:line="276" w:lineRule="auto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F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17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17F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17F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17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17F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17F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17F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17F8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E6480A"/>
    <w:pPr>
      <w:spacing w:after="200" w:line="276" w:lineRule="auto"/>
      <w:ind w:left="720"/>
    </w:pPr>
    <w:rPr>
      <w:rFonts w:ascii="Calibri" w:eastAsia="Tahoma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924B2"/>
    <w:pPr>
      <w:widowControl w:val="0"/>
      <w:spacing w:before="100" w:after="119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826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343</Words>
  <Characters>2064</Characters>
  <Application>Microsoft Office Outlook</Application>
  <DocSecurity>0</DocSecurity>
  <Lines>0</Lines>
  <Paragraphs>0</Paragraphs>
  <ScaleCrop>false</ScaleCrop>
  <Company>UGB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</dc:title>
  <dc:subject/>
  <dc:creator>Agnieszka Bielska</dc:creator>
  <cp:keywords/>
  <dc:description/>
  <cp:lastModifiedBy>Agnieszka Bielska</cp:lastModifiedBy>
  <cp:revision>2</cp:revision>
  <dcterms:created xsi:type="dcterms:W3CDTF">2013-04-12T09:28:00Z</dcterms:created>
  <dcterms:modified xsi:type="dcterms:W3CDTF">2013-04-12T09:28:00Z</dcterms:modified>
</cp:coreProperties>
</file>