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E03" w:rsidRPr="00FB20CF" w:rsidRDefault="00583E03" w:rsidP="00FB20CF">
      <w:pPr>
        <w:tabs>
          <w:tab w:val="left" w:pos="9432"/>
        </w:tabs>
        <w:autoSpaceDE w:val="0"/>
        <w:spacing w:line="360" w:lineRule="auto"/>
        <w:ind w:left="1134" w:hanging="1134"/>
        <w:jc w:val="right"/>
      </w:pPr>
      <w:r>
        <w:t>Ostrowiec Św., 12.04.2013r.</w:t>
      </w:r>
    </w:p>
    <w:p w:rsidR="00583E03" w:rsidRDefault="00583E03" w:rsidP="00291A7B">
      <w:pPr>
        <w:tabs>
          <w:tab w:val="left" w:pos="9432"/>
        </w:tabs>
        <w:autoSpaceDE w:val="0"/>
        <w:spacing w:line="360" w:lineRule="auto"/>
        <w:ind w:left="1134" w:hanging="1134"/>
        <w:jc w:val="both"/>
        <w:rPr>
          <w:b/>
          <w:bCs/>
        </w:rPr>
      </w:pPr>
    </w:p>
    <w:p w:rsidR="00583E03" w:rsidRPr="00C6565B" w:rsidRDefault="00583E03" w:rsidP="000C0571">
      <w:pPr>
        <w:tabs>
          <w:tab w:val="left" w:pos="3969"/>
          <w:tab w:val="left" w:pos="6600"/>
        </w:tabs>
        <w:autoSpaceDE w:val="0"/>
        <w:spacing w:line="360" w:lineRule="auto"/>
        <w:rPr>
          <w:b/>
          <w:bCs/>
        </w:rPr>
      </w:pPr>
      <w:r w:rsidRPr="004A62A2">
        <w:rPr>
          <w:b/>
          <w:bCs/>
        </w:rPr>
        <w:t xml:space="preserve">Dotyczy:  zamówienia na </w:t>
      </w:r>
      <w:r w:rsidRPr="009A008E">
        <w:rPr>
          <w:b/>
          <w:bCs/>
        </w:rPr>
        <w:t>„Budowę przydomowych oczyszczalni ścieków- etap I</w:t>
      </w:r>
      <w:r>
        <w:rPr>
          <w:b/>
          <w:bCs/>
        </w:rPr>
        <w:t>”,</w:t>
      </w:r>
      <w:r w:rsidRPr="004A62A2">
        <w:rPr>
          <w:b/>
          <w:bCs/>
        </w:rPr>
        <w:t xml:space="preserve"> </w:t>
      </w:r>
      <w:r>
        <w:rPr>
          <w:b/>
          <w:bCs/>
        </w:rPr>
        <w:t xml:space="preserve">              </w:t>
      </w:r>
      <w:r w:rsidRPr="004A62A2">
        <w:rPr>
          <w:b/>
          <w:bCs/>
        </w:rPr>
        <w:t xml:space="preserve"> </w:t>
      </w:r>
      <w:r>
        <w:rPr>
          <w:b/>
          <w:bCs/>
        </w:rPr>
        <w:t>znak sprawy: ZP</w:t>
      </w:r>
      <w:r w:rsidRPr="004A62A2">
        <w:rPr>
          <w:b/>
          <w:bCs/>
        </w:rPr>
        <w:t>. 272.</w:t>
      </w:r>
      <w:r>
        <w:rPr>
          <w:b/>
          <w:bCs/>
        </w:rPr>
        <w:t>4</w:t>
      </w:r>
      <w:r w:rsidRPr="004A62A2">
        <w:rPr>
          <w:b/>
          <w:bCs/>
        </w:rPr>
        <w:t>.201</w:t>
      </w:r>
      <w:r>
        <w:rPr>
          <w:b/>
          <w:bCs/>
        </w:rPr>
        <w:t>3</w:t>
      </w:r>
    </w:p>
    <w:p w:rsidR="00583E03" w:rsidRDefault="00583E03" w:rsidP="00DC1DF7">
      <w:pPr>
        <w:jc w:val="center"/>
        <w:rPr>
          <w:b/>
          <w:bCs/>
        </w:rPr>
      </w:pPr>
    </w:p>
    <w:p w:rsidR="00583E03" w:rsidRDefault="00583E03" w:rsidP="000C0571">
      <w:pPr>
        <w:jc w:val="center"/>
      </w:pPr>
      <w:r>
        <w:rPr>
          <w:b/>
          <w:bCs/>
        </w:rPr>
        <w:t>WYJAŚNIENIE nr 4</w:t>
      </w:r>
    </w:p>
    <w:p w:rsidR="00583E03" w:rsidRPr="00881741" w:rsidRDefault="00583E03" w:rsidP="00417B19">
      <w:pPr>
        <w:jc w:val="both"/>
        <w:rPr>
          <w:sz w:val="22"/>
          <w:szCs w:val="22"/>
        </w:rPr>
      </w:pPr>
      <w:r w:rsidRPr="00881741">
        <w:rPr>
          <w:sz w:val="22"/>
          <w:szCs w:val="22"/>
        </w:rPr>
        <w:t>Zgodnie z art.. 38 ust. 2 ustawy z dnia 29 stycznia 2004 r. – Prawo zamówień publicznych (Dz.U. z  2010 r. Nr 113 poz. 759 z późn. zm.) wyjaśniamy:</w:t>
      </w:r>
    </w:p>
    <w:p w:rsidR="00583E03" w:rsidRPr="00881741" w:rsidRDefault="00583E03" w:rsidP="00417B19">
      <w:pPr>
        <w:jc w:val="both"/>
        <w:rPr>
          <w:sz w:val="22"/>
          <w:szCs w:val="22"/>
        </w:rPr>
      </w:pPr>
    </w:p>
    <w:p w:rsidR="00583E03" w:rsidRPr="00881741" w:rsidRDefault="00583E03" w:rsidP="00417B19">
      <w:pPr>
        <w:pStyle w:val="NoSpacing"/>
        <w:jc w:val="both"/>
        <w:rPr>
          <w:rFonts w:ascii="Times New Roman" w:hAnsi="Times New Roman" w:cs="Times New Roman"/>
        </w:rPr>
      </w:pPr>
      <w:r w:rsidRPr="00881741">
        <w:rPr>
          <w:rFonts w:ascii="Times New Roman" w:hAnsi="Times New Roman" w:cs="Times New Roman"/>
          <w:b/>
          <w:bCs/>
          <w:i/>
          <w:iCs/>
        </w:rPr>
        <w:t>Pytanie 1:</w:t>
      </w:r>
      <w:r w:rsidRPr="00881741">
        <w:rPr>
          <w:rFonts w:ascii="Times New Roman" w:hAnsi="Times New Roman" w:cs="Times New Roman"/>
        </w:rPr>
        <w:t xml:space="preserve">  Czy Zamawiający dopuści rozwiązanie technologii opartej na instalacji przepływowej z niskoobciążonym osadem czynnym i zanurzonym złożem biologicznym ?</w:t>
      </w:r>
    </w:p>
    <w:p w:rsidR="00583E03" w:rsidRPr="00881741" w:rsidRDefault="00583E03" w:rsidP="00417B19">
      <w:pPr>
        <w:pStyle w:val="NoSpacing"/>
        <w:jc w:val="both"/>
        <w:rPr>
          <w:rFonts w:ascii="Times New Roman" w:hAnsi="Times New Roman" w:cs="Times New Roman"/>
        </w:rPr>
      </w:pPr>
      <w:r w:rsidRPr="00881741">
        <w:rPr>
          <w:rFonts w:ascii="Times New Roman" w:hAnsi="Times New Roman" w:cs="Times New Roman"/>
        </w:rPr>
        <w:t>Proponowane rozwiązanie jest równoważne, ponieważ uzyskuje co najmniej wymagany efekt ekologiczny ścieków oczyszczonych, a korzystniejszy dla zamawiającego ze względu na jakość materiału – żywica poliestrowo szklana GRP, brak urządzeń elektrycznych poza dmuchawą i sterowaniem, niskie koszty eksploatacyjne dla użytkownika.</w:t>
      </w:r>
    </w:p>
    <w:p w:rsidR="00583E03" w:rsidRPr="00881741" w:rsidRDefault="00583E03" w:rsidP="00417B19">
      <w:pPr>
        <w:pStyle w:val="NoSpacing"/>
        <w:jc w:val="both"/>
        <w:rPr>
          <w:rFonts w:ascii="Times New Roman" w:hAnsi="Times New Roman" w:cs="Times New Roman"/>
        </w:rPr>
      </w:pPr>
      <w:r w:rsidRPr="00881741">
        <w:rPr>
          <w:rFonts w:ascii="Times New Roman" w:hAnsi="Times New Roman" w:cs="Times New Roman"/>
        </w:rPr>
        <w:t>Niedopowiedzeniem przez projektanta technologii SBR jest fakt konieczności wymiany systemu zaworów co 2 – lata oraz ich konserwacje przez płatny serwis w całym okresie eksploatacji oczyszczalni. Dzięki temu każdy użytkownik będzie obciążony dodatkowymi kosztami, a jesteśmy przekonani, że tego się nie spodziewa.</w:t>
      </w:r>
    </w:p>
    <w:p w:rsidR="00583E03" w:rsidRPr="00881741" w:rsidRDefault="00583E03" w:rsidP="00417B19">
      <w:pPr>
        <w:pStyle w:val="NoSpacing"/>
        <w:jc w:val="both"/>
        <w:rPr>
          <w:rFonts w:ascii="Times New Roman" w:hAnsi="Times New Roman" w:cs="Times New Roman"/>
        </w:rPr>
      </w:pPr>
      <w:r w:rsidRPr="00881741">
        <w:rPr>
          <w:rFonts w:ascii="Times New Roman" w:hAnsi="Times New Roman" w:cs="Times New Roman"/>
        </w:rPr>
        <w:t>Oferowane przez naszą firmę oczyszczalnie przepływowe działające w sposób naturalny, gdzie poprzez brak urządzeń elektrycznych (poza dmuchawą membranową) odznaczają się wysoką skutecznością działania, a zarazem prostotą i niskim kosztem eksploatacji. Oczyszczalnie spełniają wszystkie wymagania określone w SIWZ, a nawiązując do równoważności są technicznie korzystniejsze.</w:t>
      </w:r>
    </w:p>
    <w:p w:rsidR="00583E03" w:rsidRPr="00881741" w:rsidRDefault="00583E03" w:rsidP="00881741">
      <w:pPr>
        <w:pStyle w:val="NoSpacing"/>
        <w:jc w:val="both"/>
        <w:rPr>
          <w:rFonts w:ascii="Times New Roman" w:hAnsi="Times New Roman" w:cs="Times New Roman"/>
        </w:rPr>
      </w:pPr>
      <w:r w:rsidRPr="00881741">
        <w:rPr>
          <w:rFonts w:ascii="Times New Roman" w:hAnsi="Times New Roman" w:cs="Times New Roman"/>
        </w:rPr>
        <w:t>Prosimy o wyrażenie zgody na uznanie równoważności i dopuszczenie złożenia naszej oferty w oparciu o proponowane rozwiązanie.</w:t>
      </w:r>
    </w:p>
    <w:p w:rsidR="00583E03" w:rsidRPr="00881741" w:rsidRDefault="00583E03" w:rsidP="00417B19">
      <w:pPr>
        <w:jc w:val="both"/>
        <w:rPr>
          <w:sz w:val="22"/>
          <w:szCs w:val="22"/>
        </w:rPr>
      </w:pPr>
    </w:p>
    <w:p w:rsidR="00583E03" w:rsidRPr="00881741" w:rsidRDefault="00583E03" w:rsidP="00417B19">
      <w:pPr>
        <w:pStyle w:val="NoSpacing"/>
        <w:jc w:val="both"/>
        <w:rPr>
          <w:rFonts w:ascii="Times New Roman" w:hAnsi="Times New Roman" w:cs="Times New Roman"/>
        </w:rPr>
      </w:pPr>
      <w:r w:rsidRPr="00881741">
        <w:rPr>
          <w:rFonts w:ascii="Times New Roman" w:hAnsi="Times New Roman" w:cs="Times New Roman"/>
          <w:b/>
          <w:bCs/>
          <w:i/>
          <w:iCs/>
        </w:rPr>
        <w:t xml:space="preserve">Wyjaśnienie: </w:t>
      </w:r>
      <w:r w:rsidRPr="00881741">
        <w:rPr>
          <w:rFonts w:ascii="Times New Roman" w:hAnsi="Times New Roman" w:cs="Times New Roman"/>
        </w:rPr>
        <w:t>Zamawiający nie dopuści  rozwiązań technologicznych opartych na instalacji przepływowej z niskoobciążonym osadem czynnym i zanurzonym złożem biologicznym ?</w:t>
      </w:r>
    </w:p>
    <w:p w:rsidR="00583E03" w:rsidRPr="00881741" w:rsidRDefault="00583E03" w:rsidP="00417B19">
      <w:pPr>
        <w:pStyle w:val="NormalWeb"/>
        <w:shd w:val="clear" w:color="auto" w:fill="FFFFFF"/>
        <w:spacing w:before="0" w:after="0"/>
        <w:jc w:val="both"/>
        <w:rPr>
          <w:rStyle w:val="Strong"/>
          <w:i/>
          <w:iCs/>
          <w:sz w:val="22"/>
          <w:szCs w:val="22"/>
          <w:bdr w:val="none" w:sz="0" w:space="0" w:color="auto" w:frame="1"/>
        </w:rPr>
      </w:pPr>
    </w:p>
    <w:p w:rsidR="00583E03" w:rsidRPr="00881741" w:rsidRDefault="00583E03" w:rsidP="00417B19">
      <w:pPr>
        <w:pStyle w:val="NoSpacing"/>
        <w:jc w:val="both"/>
        <w:rPr>
          <w:rFonts w:ascii="Times New Roman" w:hAnsi="Times New Roman" w:cs="Times New Roman"/>
        </w:rPr>
      </w:pPr>
      <w:r w:rsidRPr="00881741">
        <w:rPr>
          <w:rFonts w:ascii="Times New Roman" w:hAnsi="Times New Roman" w:cs="Times New Roman"/>
        </w:rPr>
        <w:t>Zamawiający uzna oczyszczalnie za produkt równoważny jeżeli zaproponowane rozwiązania będą pracować w technologii SBR (reaktory pracujące w sposób sekwencyjny) i będą zgodne z zapisami zawartymi w SIWZ, STWiOR, PT.</w:t>
      </w:r>
    </w:p>
    <w:p w:rsidR="00583E03" w:rsidRPr="00881741" w:rsidRDefault="00583E03" w:rsidP="00417B19">
      <w:pPr>
        <w:pStyle w:val="NoSpacing"/>
        <w:jc w:val="both"/>
        <w:rPr>
          <w:rFonts w:ascii="Times New Roman" w:hAnsi="Times New Roman" w:cs="Times New Roman"/>
        </w:rPr>
      </w:pPr>
      <w:r w:rsidRPr="00881741">
        <w:rPr>
          <w:rFonts w:ascii="Times New Roman" w:hAnsi="Times New Roman" w:cs="Times New Roman"/>
        </w:rPr>
        <w:t xml:space="preserve">Jest to najnowocześniejsza technologia, całkowicie zgodna z tendencjami na rynku europejskim. </w:t>
      </w:r>
    </w:p>
    <w:p w:rsidR="00583E03" w:rsidRPr="00881741" w:rsidRDefault="00583E03" w:rsidP="00417B19">
      <w:pPr>
        <w:pStyle w:val="NoSpacing"/>
        <w:jc w:val="both"/>
        <w:rPr>
          <w:rFonts w:ascii="Times New Roman" w:hAnsi="Times New Roman" w:cs="Times New Roman"/>
        </w:rPr>
      </w:pPr>
    </w:p>
    <w:p w:rsidR="00583E03" w:rsidRPr="00881741" w:rsidRDefault="00583E03" w:rsidP="00417B19">
      <w:pPr>
        <w:jc w:val="both"/>
        <w:rPr>
          <w:sz w:val="22"/>
          <w:szCs w:val="22"/>
        </w:rPr>
      </w:pPr>
      <w:r w:rsidRPr="00881741">
        <w:rPr>
          <w:sz w:val="22"/>
          <w:szCs w:val="22"/>
        </w:rPr>
        <w:t>Suwerennym prawem Zamawiającego, zgodnie z literą prawa, jest wybór rozwiązań technologicznych, jakie zostaną dopuszczone do wbudowania na terenie Zamawiającego. Zamawiający nie chce systemów przepływowych, bez komory osadnika wstępnego/buforowego, gdyż jego zdaniem jak i wielu autorytetów naukowych, takie systemy są bardzo słabe i na terenie objętym zamówieniem nie sprawdzą się. Przykładem jest rynek niemiecki gdzie systemy przepływowe, bez wstępnych</w:t>
      </w:r>
      <w:bookmarkStart w:id="0" w:name="_GoBack"/>
      <w:bookmarkEnd w:id="0"/>
      <w:r w:rsidRPr="00881741">
        <w:rPr>
          <w:sz w:val="22"/>
          <w:szCs w:val="22"/>
        </w:rPr>
        <w:t xml:space="preserve"> osadników buforowych, są wycofywane. Dodatkowo zawężające się stale parametry ścieków oczyszczonych powodują, iż każdy musi wybierać technologie najlepsze i najbardziej dostosowane do zmieniających się wymagań.</w:t>
      </w:r>
    </w:p>
    <w:p w:rsidR="00583E03" w:rsidRPr="00881741" w:rsidRDefault="00583E03" w:rsidP="00826941">
      <w:pPr>
        <w:pStyle w:val="NormalWeb"/>
        <w:shd w:val="clear" w:color="auto" w:fill="FFFFFF"/>
        <w:spacing w:before="0" w:after="0"/>
        <w:rPr>
          <w:color w:val="003366"/>
          <w:sz w:val="22"/>
          <w:szCs w:val="22"/>
        </w:rPr>
      </w:pPr>
    </w:p>
    <w:p w:rsidR="00583E03" w:rsidRPr="00881741" w:rsidRDefault="00583E03" w:rsidP="009861C5">
      <w:pPr>
        <w:tabs>
          <w:tab w:val="left" w:pos="2278"/>
        </w:tabs>
        <w:autoSpaceDE w:val="0"/>
        <w:ind w:right="82"/>
        <w:jc w:val="both"/>
        <w:rPr>
          <w:sz w:val="22"/>
          <w:szCs w:val="22"/>
        </w:rPr>
      </w:pPr>
    </w:p>
    <w:p w:rsidR="00583E03" w:rsidRPr="00881741" w:rsidRDefault="00583E03" w:rsidP="009861C5">
      <w:pPr>
        <w:tabs>
          <w:tab w:val="left" w:pos="2278"/>
        </w:tabs>
        <w:autoSpaceDE w:val="0"/>
        <w:ind w:right="82"/>
        <w:jc w:val="both"/>
        <w:rPr>
          <w:sz w:val="22"/>
          <w:szCs w:val="22"/>
        </w:rPr>
      </w:pPr>
    </w:p>
    <w:p w:rsidR="00583E03" w:rsidRPr="00881741" w:rsidRDefault="00583E03" w:rsidP="00F7595D">
      <w:pPr>
        <w:spacing w:after="200"/>
        <w:rPr>
          <w:b/>
          <w:bCs/>
          <w:sz w:val="22"/>
          <w:szCs w:val="22"/>
        </w:rPr>
      </w:pPr>
      <w:r w:rsidRPr="00881741">
        <w:rPr>
          <w:b/>
          <w:bCs/>
          <w:sz w:val="22"/>
          <w:szCs w:val="22"/>
        </w:rPr>
        <w:t>Prosimy o uwzględnienie w/w wyjaśnień oraz informacji w przygotowywanej ofercie .</w:t>
      </w:r>
    </w:p>
    <w:p w:rsidR="00583E03" w:rsidRPr="00881741" w:rsidRDefault="00583E03" w:rsidP="00DC1DF7">
      <w:pPr>
        <w:jc w:val="both"/>
        <w:rPr>
          <w:b/>
          <w:bCs/>
          <w:i/>
          <w:iCs/>
          <w:sz w:val="22"/>
          <w:szCs w:val="22"/>
        </w:rPr>
      </w:pPr>
    </w:p>
    <w:p w:rsidR="00583E03" w:rsidRPr="00881741" w:rsidRDefault="00583E03" w:rsidP="00DC1DF7">
      <w:pPr>
        <w:jc w:val="both"/>
        <w:rPr>
          <w:b/>
          <w:bCs/>
          <w:i/>
          <w:iCs/>
          <w:sz w:val="22"/>
          <w:szCs w:val="22"/>
        </w:rPr>
      </w:pPr>
    </w:p>
    <w:p w:rsidR="00583E03" w:rsidRPr="00881741" w:rsidRDefault="00583E03" w:rsidP="00017D1F">
      <w:pPr>
        <w:spacing w:line="360" w:lineRule="auto"/>
        <w:ind w:left="4956" w:firstLine="708"/>
        <w:jc w:val="both"/>
        <w:rPr>
          <w:sz w:val="22"/>
          <w:szCs w:val="22"/>
        </w:rPr>
      </w:pPr>
      <w:r w:rsidRPr="00881741">
        <w:rPr>
          <w:sz w:val="22"/>
          <w:szCs w:val="22"/>
        </w:rPr>
        <w:t>Wójt Gminy Bodzechów</w:t>
      </w:r>
    </w:p>
    <w:p w:rsidR="00583E03" w:rsidRPr="00881741" w:rsidRDefault="00583E03" w:rsidP="00881741">
      <w:pPr>
        <w:spacing w:line="360" w:lineRule="auto"/>
        <w:ind w:left="4956" w:firstLine="708"/>
        <w:jc w:val="both"/>
        <w:rPr>
          <w:b/>
          <w:bCs/>
          <w:sz w:val="22"/>
          <w:szCs w:val="22"/>
        </w:rPr>
      </w:pPr>
      <w:r w:rsidRPr="00881741">
        <w:rPr>
          <w:sz w:val="22"/>
          <w:szCs w:val="22"/>
        </w:rPr>
        <w:t>Jerzy Murzyn</w:t>
      </w:r>
    </w:p>
    <w:sectPr w:rsidR="00583E03" w:rsidRPr="00881741" w:rsidSect="003D7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10548"/>
    <w:multiLevelType w:val="hybridMultilevel"/>
    <w:tmpl w:val="86644046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4D0917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3">
    <w:abstractNumId w:val="1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4">
    <w:abstractNumId w:val="1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1DF7"/>
    <w:rsid w:val="00017D1F"/>
    <w:rsid w:val="00024B78"/>
    <w:rsid w:val="000313EB"/>
    <w:rsid w:val="00032B72"/>
    <w:rsid w:val="000331A6"/>
    <w:rsid w:val="00067D53"/>
    <w:rsid w:val="00077295"/>
    <w:rsid w:val="000A7034"/>
    <w:rsid w:val="000C0571"/>
    <w:rsid w:val="00101E91"/>
    <w:rsid w:val="00162703"/>
    <w:rsid w:val="00167B86"/>
    <w:rsid w:val="00180F7C"/>
    <w:rsid w:val="00183D5D"/>
    <w:rsid w:val="001B265B"/>
    <w:rsid w:val="001B679C"/>
    <w:rsid w:val="001C07EF"/>
    <w:rsid w:val="001C5E2F"/>
    <w:rsid w:val="001F185F"/>
    <w:rsid w:val="002110B1"/>
    <w:rsid w:val="002349A7"/>
    <w:rsid w:val="00240021"/>
    <w:rsid w:val="00242619"/>
    <w:rsid w:val="0027072C"/>
    <w:rsid w:val="002812D9"/>
    <w:rsid w:val="00291A7B"/>
    <w:rsid w:val="002C2FD2"/>
    <w:rsid w:val="002D4AA6"/>
    <w:rsid w:val="002F6670"/>
    <w:rsid w:val="00301FA2"/>
    <w:rsid w:val="00325C72"/>
    <w:rsid w:val="00373A5F"/>
    <w:rsid w:val="00383196"/>
    <w:rsid w:val="00395C2C"/>
    <w:rsid w:val="003D01E1"/>
    <w:rsid w:val="003D4F72"/>
    <w:rsid w:val="003D71FC"/>
    <w:rsid w:val="003F2782"/>
    <w:rsid w:val="003F6CA9"/>
    <w:rsid w:val="00414C30"/>
    <w:rsid w:val="00417B19"/>
    <w:rsid w:val="004200C8"/>
    <w:rsid w:val="00456742"/>
    <w:rsid w:val="00461DE0"/>
    <w:rsid w:val="004626FB"/>
    <w:rsid w:val="00467C7D"/>
    <w:rsid w:val="004924B2"/>
    <w:rsid w:val="004A62A2"/>
    <w:rsid w:val="004D1C59"/>
    <w:rsid w:val="00503BB0"/>
    <w:rsid w:val="005327A7"/>
    <w:rsid w:val="005370C6"/>
    <w:rsid w:val="00583E03"/>
    <w:rsid w:val="005876B3"/>
    <w:rsid w:val="005A17F8"/>
    <w:rsid w:val="005D0AA5"/>
    <w:rsid w:val="006075E1"/>
    <w:rsid w:val="00682E6B"/>
    <w:rsid w:val="006C7F10"/>
    <w:rsid w:val="006E6668"/>
    <w:rsid w:val="00711556"/>
    <w:rsid w:val="00730F01"/>
    <w:rsid w:val="00733873"/>
    <w:rsid w:val="00744B1A"/>
    <w:rsid w:val="00766F41"/>
    <w:rsid w:val="007D298B"/>
    <w:rsid w:val="007E2639"/>
    <w:rsid w:val="008020CE"/>
    <w:rsid w:val="008118BD"/>
    <w:rsid w:val="008122DF"/>
    <w:rsid w:val="00826941"/>
    <w:rsid w:val="00830591"/>
    <w:rsid w:val="00850E00"/>
    <w:rsid w:val="0086335F"/>
    <w:rsid w:val="00881741"/>
    <w:rsid w:val="008A0019"/>
    <w:rsid w:val="00911122"/>
    <w:rsid w:val="0092263C"/>
    <w:rsid w:val="009274B5"/>
    <w:rsid w:val="00940170"/>
    <w:rsid w:val="009861C5"/>
    <w:rsid w:val="009968A4"/>
    <w:rsid w:val="009A008E"/>
    <w:rsid w:val="00A7531F"/>
    <w:rsid w:val="00A82D74"/>
    <w:rsid w:val="00AA0D97"/>
    <w:rsid w:val="00AB36E8"/>
    <w:rsid w:val="00AD3902"/>
    <w:rsid w:val="00AE182B"/>
    <w:rsid w:val="00AF1B04"/>
    <w:rsid w:val="00B555A1"/>
    <w:rsid w:val="00B63EF7"/>
    <w:rsid w:val="00BA1C54"/>
    <w:rsid w:val="00BB761E"/>
    <w:rsid w:val="00BD4A8C"/>
    <w:rsid w:val="00BE4291"/>
    <w:rsid w:val="00C27606"/>
    <w:rsid w:val="00C36176"/>
    <w:rsid w:val="00C377DE"/>
    <w:rsid w:val="00C45F17"/>
    <w:rsid w:val="00C557DF"/>
    <w:rsid w:val="00C575BF"/>
    <w:rsid w:val="00C6565B"/>
    <w:rsid w:val="00CA6A2F"/>
    <w:rsid w:val="00CB1320"/>
    <w:rsid w:val="00D04BF0"/>
    <w:rsid w:val="00D31621"/>
    <w:rsid w:val="00D34A2D"/>
    <w:rsid w:val="00D52483"/>
    <w:rsid w:val="00D76EC7"/>
    <w:rsid w:val="00D9008B"/>
    <w:rsid w:val="00D97D2A"/>
    <w:rsid w:val="00DC1DF7"/>
    <w:rsid w:val="00DE2F50"/>
    <w:rsid w:val="00DF5567"/>
    <w:rsid w:val="00E43E04"/>
    <w:rsid w:val="00E52E3D"/>
    <w:rsid w:val="00E6480A"/>
    <w:rsid w:val="00E93A09"/>
    <w:rsid w:val="00EA2429"/>
    <w:rsid w:val="00EA5F55"/>
    <w:rsid w:val="00EB1334"/>
    <w:rsid w:val="00EC5C19"/>
    <w:rsid w:val="00EC7AFB"/>
    <w:rsid w:val="00F460BC"/>
    <w:rsid w:val="00F51288"/>
    <w:rsid w:val="00F54EF7"/>
    <w:rsid w:val="00F66758"/>
    <w:rsid w:val="00F7595D"/>
    <w:rsid w:val="00FA0845"/>
    <w:rsid w:val="00FB20CF"/>
    <w:rsid w:val="00FB7403"/>
    <w:rsid w:val="00FF0982"/>
    <w:rsid w:val="00FF31E8"/>
    <w:rsid w:val="00FF3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ahom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DC1DF7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A17F8"/>
    <w:pPr>
      <w:keepNext/>
      <w:spacing w:before="240" w:after="200" w:line="276" w:lineRule="auto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A17F8"/>
    <w:pPr>
      <w:keepNext/>
      <w:spacing w:before="240" w:after="200" w:line="276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A17F8"/>
    <w:pPr>
      <w:spacing w:before="240" w:after="200" w:line="276" w:lineRule="auto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A17F8"/>
    <w:pPr>
      <w:spacing w:before="240" w:after="200" w:line="276" w:lineRule="auto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A17F8"/>
    <w:pPr>
      <w:spacing w:before="240" w:after="200" w:line="276" w:lineRule="auto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A17F8"/>
    <w:pPr>
      <w:spacing w:before="240" w:after="200" w:line="276" w:lineRule="auto"/>
      <w:outlineLvl w:val="5"/>
    </w:pPr>
    <w:rPr>
      <w:rFonts w:ascii="Calibri" w:hAnsi="Calibri" w:cs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A17F8"/>
    <w:pPr>
      <w:spacing w:before="240" w:after="200" w:line="276" w:lineRule="auto"/>
      <w:outlineLvl w:val="6"/>
    </w:pPr>
    <w:rPr>
      <w:rFonts w:ascii="Calibri" w:hAnsi="Calibri" w:cs="Calibri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A17F8"/>
    <w:pPr>
      <w:spacing w:before="240" w:after="200" w:line="276" w:lineRule="auto"/>
      <w:outlineLvl w:val="7"/>
    </w:pPr>
    <w:rPr>
      <w:rFonts w:ascii="Calibri" w:hAnsi="Calibri" w:cs="Calibri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5A17F8"/>
    <w:pPr>
      <w:spacing w:before="240" w:after="200" w:line="276" w:lineRule="auto"/>
      <w:outlineLvl w:val="8"/>
    </w:pPr>
    <w:rPr>
      <w:rFonts w:ascii="Cambria" w:hAnsi="Cambria" w:cs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A17F8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A17F8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A17F8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A17F8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A17F8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5A17F8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5A17F8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5A17F8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5A17F8"/>
    <w:rPr>
      <w:rFonts w:ascii="Cambria" w:hAnsi="Cambria" w:cs="Cambria"/>
    </w:rPr>
  </w:style>
  <w:style w:type="paragraph" w:styleId="ListParagraph">
    <w:name w:val="List Paragraph"/>
    <w:basedOn w:val="Normal"/>
    <w:uiPriority w:val="99"/>
    <w:qFormat/>
    <w:rsid w:val="00E6480A"/>
    <w:pPr>
      <w:spacing w:after="200" w:line="276" w:lineRule="auto"/>
      <w:ind w:left="720"/>
    </w:pPr>
    <w:rPr>
      <w:rFonts w:ascii="Calibri" w:eastAsia="Tahoma" w:hAnsi="Calibri" w:cs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4924B2"/>
    <w:pPr>
      <w:widowControl w:val="0"/>
      <w:spacing w:before="100" w:after="119"/>
    </w:pPr>
    <w:rPr>
      <w:lang w:eastAsia="ar-SA"/>
    </w:rPr>
  </w:style>
  <w:style w:type="character" w:styleId="Strong">
    <w:name w:val="Strong"/>
    <w:basedOn w:val="DefaultParagraphFont"/>
    <w:uiPriority w:val="99"/>
    <w:qFormat/>
    <w:rsid w:val="00826941"/>
    <w:rPr>
      <w:b/>
      <w:bCs/>
    </w:rPr>
  </w:style>
  <w:style w:type="paragraph" w:styleId="NoSpacing">
    <w:name w:val="No Spacing"/>
    <w:uiPriority w:val="99"/>
    <w:qFormat/>
    <w:rsid w:val="00FF0982"/>
    <w:rPr>
      <w:rFonts w:ascii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26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412</Words>
  <Characters>2473</Characters>
  <Application>Microsoft Office Outlook</Application>
  <DocSecurity>0</DocSecurity>
  <Lines>0</Lines>
  <Paragraphs>0</Paragraphs>
  <ScaleCrop>false</ScaleCrop>
  <Company>UGB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Ostrowiec Św</dc:title>
  <dc:subject/>
  <dc:creator>Agnieszka Bielska</dc:creator>
  <cp:keywords/>
  <dc:description/>
  <cp:lastModifiedBy>Agnieszka Bielska</cp:lastModifiedBy>
  <cp:revision>2</cp:revision>
  <cp:lastPrinted>2013-04-12T06:32:00Z</cp:lastPrinted>
  <dcterms:created xsi:type="dcterms:W3CDTF">2013-04-12T09:30:00Z</dcterms:created>
  <dcterms:modified xsi:type="dcterms:W3CDTF">2013-04-12T09:30:00Z</dcterms:modified>
</cp:coreProperties>
</file>