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0" w:rsidRDefault="00881A80" w:rsidP="00881A80">
      <w:pPr>
        <w:pStyle w:val="NormalnyWeb"/>
      </w:pPr>
      <w:r>
        <w:t>WYJAŚNIENIE nr 2</w:t>
      </w:r>
    </w:p>
    <w:p w:rsidR="00881A80" w:rsidRDefault="00881A80" w:rsidP="00881A80">
      <w:pPr>
        <w:pStyle w:val="NormalnyWeb"/>
      </w:pPr>
      <w:r>
        <w:t>Zgodnie z art.38 ust.2 ustawy z dnia 2004 r. – Prawo zamówień publicznych (</w:t>
      </w:r>
      <w:proofErr w:type="spellStart"/>
      <w:r>
        <w:t>Dz.U</w:t>
      </w:r>
      <w:proofErr w:type="spellEnd"/>
      <w:r>
        <w:t xml:space="preserve">. z 2010r Nr 113 poz. 759 z </w:t>
      </w:r>
      <w:proofErr w:type="spellStart"/>
      <w:r>
        <w:t>późn</w:t>
      </w:r>
      <w:proofErr w:type="spellEnd"/>
      <w:r>
        <w:t>. zm. ), wyjaśniamy:</w:t>
      </w:r>
    </w:p>
    <w:p w:rsidR="00881A80" w:rsidRDefault="00881A80" w:rsidP="00881A80">
      <w:pPr>
        <w:pStyle w:val="NormalnyWeb"/>
      </w:pPr>
      <w:r>
        <w:t>Pytanie 1 : Czy w świetle zapisów znowelizowanego art. 30 Prawa Zamówień Publicznych wymienione w specyfikacji wyroby budowlane powinny spełniać wymagania wynikające z Polskich Norm przenoszących normy europejskie</w:t>
      </w:r>
    </w:p>
    <w:p w:rsidR="00881A80" w:rsidRDefault="00881A80" w:rsidP="00881A80">
      <w:pPr>
        <w:pStyle w:val="NormalnyWeb"/>
      </w:pPr>
      <w:r>
        <w:t>PE-EN ( normy zharmonizowane), a w szczególności dla:</w:t>
      </w:r>
    </w:p>
    <w:p w:rsidR="00881A80" w:rsidRDefault="00881A80" w:rsidP="00881A80">
      <w:pPr>
        <w:pStyle w:val="NormalnyWeb"/>
      </w:pPr>
      <w:r>
        <w:t>- przepompowni ścieków, wymagania normy PN-EN 1212050-1:2002</w:t>
      </w:r>
    </w:p>
    <w:p w:rsidR="00881A80" w:rsidRDefault="00881A80" w:rsidP="00881A80">
      <w:pPr>
        <w:pStyle w:val="NormalnyWeb"/>
      </w:pPr>
      <w:r>
        <w:t>- zaworów zwrotnych, wymagania normy PN-EN 12050- 4: 2002</w:t>
      </w:r>
    </w:p>
    <w:p w:rsidR="00881A80" w:rsidRDefault="00881A80" w:rsidP="00881A80">
      <w:pPr>
        <w:pStyle w:val="NormalnyWeb"/>
      </w:pPr>
      <w:r>
        <w:t xml:space="preserve">Wyjaśnienie: </w:t>
      </w:r>
    </w:p>
    <w:p w:rsidR="00881A80" w:rsidRDefault="00881A80" w:rsidP="00881A80">
      <w:pPr>
        <w:pStyle w:val="NormalnyWeb"/>
      </w:pPr>
      <w:r>
        <w:t>Wyroby budowlane:</w:t>
      </w:r>
    </w:p>
    <w:p w:rsidR="00881A80" w:rsidRDefault="00881A80" w:rsidP="00881A80">
      <w:pPr>
        <w:pStyle w:val="NormalnyWeb"/>
      </w:pPr>
      <w:r>
        <w:t>- przepompownie ścieków powinny spełniać wymagania normy PN-EN 1212050-1:2002</w:t>
      </w:r>
    </w:p>
    <w:p w:rsidR="00881A80" w:rsidRDefault="00881A80" w:rsidP="00881A80">
      <w:pPr>
        <w:pStyle w:val="NormalnyWeb"/>
      </w:pPr>
      <w:r>
        <w:t>- zawory zwrotne powinny spełniać wymagania normy PN-EN 12050- 4: 2002</w:t>
      </w:r>
    </w:p>
    <w:p w:rsidR="00881A80" w:rsidRDefault="00881A80" w:rsidP="00881A80">
      <w:pPr>
        <w:pStyle w:val="NormalnyWeb"/>
      </w:pPr>
      <w:r>
        <w:t xml:space="preserve">Pytanie 2 : W myśl art. 8 ust. 5 Ustawy o systemie oceny zgodności z dnia 30.08.2002 i jej nowelizacji z dnia 15.12.2006 zabrania się wprowadzenia do użytku i do obrotu wyrobów nie posiadających oznakowania zgodności z wymaganiami zasadniczymi i szczegółowymi. Wobec powyższego, czy od wykonawcy robót będzie żądane stosowne oświadczenie na wymienioną okoliczność w odniesieniu do wyrobów opisanych w pytaniu 1. </w:t>
      </w:r>
    </w:p>
    <w:p w:rsidR="00881A80" w:rsidRDefault="00881A80" w:rsidP="00881A80">
      <w:pPr>
        <w:pStyle w:val="NormalnyWeb"/>
      </w:pPr>
      <w:r>
        <w:t xml:space="preserve">Wyjaśnienie: </w:t>
      </w:r>
    </w:p>
    <w:p w:rsidR="00881A80" w:rsidRDefault="00881A80" w:rsidP="00881A80">
      <w:pPr>
        <w:pStyle w:val="NormalnyWeb"/>
      </w:pPr>
      <w:r>
        <w:t>Tak, Zamawiający będzie żądał stosownego oświadczenia od wykonawcy.</w:t>
      </w:r>
    </w:p>
    <w:p w:rsidR="00E93A09" w:rsidRDefault="00E93A09"/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A80"/>
    <w:rsid w:val="00075732"/>
    <w:rsid w:val="005A17F8"/>
    <w:rsid w:val="00881A80"/>
    <w:rsid w:val="00E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NormalnyWeb">
    <w:name w:val="Normal (Web)"/>
    <w:basedOn w:val="Normalny"/>
    <w:uiPriority w:val="99"/>
    <w:semiHidden/>
    <w:unhideWhenUsed/>
    <w:rsid w:val="00881A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2012-06-08T11:12:00Z</dcterms:created>
  <dcterms:modified xsi:type="dcterms:W3CDTF">2012-06-08T11:12:00Z</dcterms:modified>
</cp:coreProperties>
</file>